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Mkatabulky"/>
        <w:tblpPr w:leftFromText="141" w:rightFromText="141" w:vertAnchor="page" w:horzAnchor="margin" w:tblpY="2491"/>
        <w:tblW w:w="10485" w:type="dxa"/>
        <w:tblLook w:val="04A0" w:firstRow="1" w:lastRow="0" w:firstColumn="1" w:lastColumn="0" w:noHBand="0" w:noVBand="1"/>
      </w:tblPr>
      <w:tblGrid>
        <w:gridCol w:w="412"/>
        <w:gridCol w:w="9298"/>
        <w:gridCol w:w="775"/>
      </w:tblGrid>
      <w:tr w:rsidR="005C7F40" w:rsidRPr="00614EC2" w14:paraId="40F88E90" w14:textId="77777777" w:rsidTr="00940F1E">
        <w:trPr>
          <w:trHeight w:val="416"/>
        </w:trPr>
        <w:tc>
          <w:tcPr>
            <w:tcW w:w="10485" w:type="dxa"/>
            <w:gridSpan w:val="3"/>
            <w:vAlign w:val="center"/>
          </w:tcPr>
          <w:p w14:paraId="5533D829" w14:textId="0C0C465D" w:rsidR="005C7F40" w:rsidRPr="00CC7B2C" w:rsidRDefault="005C7F40" w:rsidP="00940F1E">
            <w:pPr>
              <w:pStyle w:val="Prosttext"/>
              <w:spacing w:before="60" w:after="60"/>
              <w:ind w:left="357" w:hanging="357"/>
            </w:pPr>
            <w:r w:rsidRPr="00614EC2">
              <w:rPr>
                <w:rFonts w:ascii="Georgia" w:hAnsi="Georgia" w:cs="Calibri"/>
                <w:b/>
              </w:rPr>
              <w:t>HODNOT</w:t>
            </w:r>
            <w:r>
              <w:rPr>
                <w:rFonts w:ascii="Georgia" w:hAnsi="Georgia" w:cs="Calibri"/>
                <w:b/>
                <w:lang w:val="cs-CZ"/>
              </w:rPr>
              <w:t>I</w:t>
            </w:r>
            <w:r w:rsidRPr="00614EC2">
              <w:rPr>
                <w:rFonts w:ascii="Georgia" w:hAnsi="Georgia" w:cs="Calibri"/>
                <w:b/>
              </w:rPr>
              <w:t xml:space="preserve">CÍ KRITÉRIA </w:t>
            </w:r>
            <w:r w:rsidRPr="00614EC2">
              <w:t xml:space="preserve"> </w:t>
            </w:r>
          </w:p>
        </w:tc>
      </w:tr>
      <w:tr w:rsidR="005C7F40" w:rsidRPr="00614EC2" w14:paraId="343E6986" w14:textId="77777777" w:rsidTr="00940F1E">
        <w:trPr>
          <w:trHeight w:val="422"/>
        </w:trPr>
        <w:tc>
          <w:tcPr>
            <w:tcW w:w="383" w:type="dxa"/>
          </w:tcPr>
          <w:p w14:paraId="1A81F2D8" w14:textId="77777777" w:rsidR="005C7F40" w:rsidRPr="00614EC2" w:rsidRDefault="005C7F40" w:rsidP="00940F1E">
            <w:pPr>
              <w:rPr>
                <w:rFonts w:ascii="Georgia" w:eastAsia="MS Mincho" w:hAnsi="Georgia" w:cs="Times New Roman"/>
                <w:sz w:val="20"/>
                <w:szCs w:val="20"/>
              </w:rPr>
            </w:pPr>
          </w:p>
        </w:tc>
        <w:tc>
          <w:tcPr>
            <w:tcW w:w="9327" w:type="dxa"/>
            <w:vAlign w:val="center"/>
          </w:tcPr>
          <w:p w14:paraId="064E1BB8" w14:textId="511F61D9" w:rsidR="005C7F40" w:rsidRPr="00614EC2" w:rsidRDefault="005C7F40" w:rsidP="00940F1E">
            <w:pPr>
              <w:spacing w:before="60" w:after="60"/>
              <w:jc w:val="both"/>
              <w:rPr>
                <w:rFonts w:ascii="Georgia" w:eastAsia="MS Mincho" w:hAnsi="Georgia" w:cs="Times New Roman"/>
                <w:b/>
                <w:bCs/>
                <w:sz w:val="20"/>
                <w:szCs w:val="20"/>
              </w:rPr>
            </w:pPr>
            <w:r w:rsidRPr="005C7F40">
              <w:rPr>
                <w:rFonts w:ascii="Georgia" w:eastAsia="MS Mincho" w:hAnsi="Georgia" w:cs="Times New Roman"/>
                <w:b/>
                <w:bCs/>
                <w:sz w:val="20"/>
                <w:szCs w:val="20"/>
              </w:rPr>
              <w:t>Kritérium hodnocení</w:t>
            </w:r>
          </w:p>
        </w:tc>
        <w:tc>
          <w:tcPr>
            <w:tcW w:w="775" w:type="dxa"/>
          </w:tcPr>
          <w:p w14:paraId="7D8A0DC0" w14:textId="05A9BCE1" w:rsidR="005C7F40" w:rsidRPr="00614EC2" w:rsidRDefault="005C7F40" w:rsidP="00940F1E">
            <w:pPr>
              <w:spacing w:before="120" w:after="60"/>
              <w:jc w:val="both"/>
              <w:rPr>
                <w:rFonts w:ascii="Georgia" w:eastAsia="MS Mincho" w:hAnsi="Georgia" w:cs="Times New Roman"/>
                <w:b/>
                <w:bCs/>
                <w:sz w:val="20"/>
                <w:szCs w:val="20"/>
              </w:rPr>
            </w:pPr>
            <w:r w:rsidRPr="00614EC2">
              <w:rPr>
                <w:rFonts w:ascii="Georgia" w:eastAsia="MS Mincho" w:hAnsi="Georgia" w:cs="Times New Roman"/>
                <w:b/>
                <w:bCs/>
                <w:sz w:val="20"/>
                <w:szCs w:val="20"/>
              </w:rPr>
              <w:t>Max počet bod</w:t>
            </w:r>
            <w:r>
              <w:rPr>
                <w:rFonts w:ascii="Georgia" w:eastAsia="MS Mincho" w:hAnsi="Georgia" w:cs="Times New Roman"/>
                <w:b/>
                <w:bCs/>
                <w:sz w:val="20"/>
                <w:szCs w:val="20"/>
              </w:rPr>
              <w:t>ů</w:t>
            </w:r>
          </w:p>
        </w:tc>
      </w:tr>
      <w:tr w:rsidR="005C7F40" w:rsidRPr="00614EC2" w14:paraId="02ACC507" w14:textId="77777777" w:rsidTr="001B04F3">
        <w:trPr>
          <w:trHeight w:val="1240"/>
        </w:trPr>
        <w:tc>
          <w:tcPr>
            <w:tcW w:w="383" w:type="dxa"/>
          </w:tcPr>
          <w:p w14:paraId="59630D60" w14:textId="77777777" w:rsidR="005C7F40" w:rsidRPr="009C6F33" w:rsidRDefault="005C7F40" w:rsidP="00940F1E">
            <w:pPr>
              <w:rPr>
                <w:rFonts w:ascii="Georgia" w:eastAsia="MS Mincho" w:hAnsi="Georgia" w:cs="Times New Roman"/>
                <w:b/>
                <w:sz w:val="20"/>
                <w:szCs w:val="20"/>
              </w:rPr>
            </w:pPr>
            <w:r w:rsidRPr="009C6F33">
              <w:rPr>
                <w:rFonts w:ascii="Georgia" w:eastAsia="MS Mincho" w:hAnsi="Georgia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9327" w:type="dxa"/>
          </w:tcPr>
          <w:p w14:paraId="4804F198" w14:textId="77777777" w:rsidR="005C7F40" w:rsidRPr="00614EC2" w:rsidRDefault="005C7F40" w:rsidP="00940F1E">
            <w:pPr>
              <w:spacing w:before="60" w:after="60"/>
              <w:jc w:val="both"/>
              <w:rPr>
                <w:rFonts w:ascii="Georgia" w:eastAsia="MS Mincho" w:hAnsi="Georgia" w:cs="Times New Roman"/>
                <w:b/>
                <w:bCs/>
                <w:sz w:val="20"/>
                <w:szCs w:val="20"/>
              </w:rPr>
            </w:pPr>
            <w:r w:rsidRPr="00614EC2">
              <w:rPr>
                <w:rFonts w:ascii="Georgia" w:eastAsia="MS Mincho" w:hAnsi="Georgia" w:cs="Times New Roman"/>
                <w:b/>
                <w:bCs/>
                <w:sz w:val="20"/>
                <w:szCs w:val="20"/>
              </w:rPr>
              <w:t>Dopad projektu na rozvoj podnikatelského sektoru v cílové zemi</w:t>
            </w:r>
          </w:p>
          <w:p w14:paraId="00B52645" w14:textId="152303B9" w:rsidR="005C7F40" w:rsidRPr="004B1C23" w:rsidRDefault="005C7F40" w:rsidP="00940F1E">
            <w:pPr>
              <w:spacing w:before="60" w:after="60"/>
              <w:jc w:val="both"/>
              <w:rPr>
                <w:rFonts w:ascii="Georgia" w:eastAsia="MS Mincho" w:hAnsi="Georgia" w:cs="Times New Roman"/>
                <w:sz w:val="20"/>
                <w:szCs w:val="20"/>
              </w:rPr>
            </w:pPr>
            <w:r w:rsidRPr="004B1C23">
              <w:rPr>
                <w:rFonts w:ascii="Georgia" w:eastAsia="MS Mincho" w:hAnsi="Georgia" w:cs="Times New Roman"/>
                <w:bCs/>
                <w:sz w:val="20"/>
                <w:szCs w:val="20"/>
              </w:rPr>
              <w:t>Hodnotí se především dopad projektu na rozvoj podnikatelského sektoru v cílové zemi ve smyslu zkvalitnění hodnotových řetězců, lepšího začlenění do dodavatelských řetězců, vytvoření nových pracovních míst či zvýšení kvalifikace personálu. Posuzuje se rovněž</w:t>
            </w:r>
            <w:r w:rsidR="00CE40D6">
              <w:rPr>
                <w:rFonts w:ascii="Georgia" w:eastAsia="MS Mincho" w:hAnsi="Georgia" w:cs="Times New Roman"/>
                <w:bCs/>
                <w:sz w:val="20"/>
                <w:szCs w:val="20"/>
              </w:rPr>
              <w:t xml:space="preserve"> </w:t>
            </w:r>
            <w:r w:rsidRPr="004B1C23">
              <w:rPr>
                <w:rFonts w:ascii="Georgia" w:eastAsia="MS Mincho" w:hAnsi="Georgia" w:cs="Times New Roman"/>
                <w:bCs/>
                <w:sz w:val="20"/>
                <w:szCs w:val="20"/>
              </w:rPr>
              <w:t>zlepšení environmentálních a sociálních standardů ve výrobních zařízeních a procesech.</w:t>
            </w:r>
            <w:r w:rsidRPr="004B1C23">
              <w:rPr>
                <w:rFonts w:ascii="Georgia" w:eastAsia="MS Mincho" w:hAnsi="Georgia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5" w:type="dxa"/>
          </w:tcPr>
          <w:p w14:paraId="4089D492" w14:textId="77777777" w:rsidR="005C7F40" w:rsidRPr="00614EC2" w:rsidRDefault="005C7F40" w:rsidP="009C6F33">
            <w:pPr>
              <w:spacing w:before="520" w:after="120"/>
              <w:jc w:val="center"/>
              <w:rPr>
                <w:rFonts w:ascii="Georgia" w:eastAsia="MS Mincho" w:hAnsi="Georgia" w:cs="Times New Roman"/>
                <w:sz w:val="20"/>
                <w:szCs w:val="20"/>
              </w:rPr>
            </w:pPr>
            <w:r w:rsidRPr="00614EC2">
              <w:rPr>
                <w:rFonts w:ascii="Georgia" w:eastAsia="MS Mincho" w:hAnsi="Georgia" w:cs="Times New Roman"/>
                <w:sz w:val="20"/>
                <w:szCs w:val="20"/>
              </w:rPr>
              <w:t>20</w:t>
            </w:r>
          </w:p>
        </w:tc>
      </w:tr>
      <w:tr w:rsidR="005C7F40" w:rsidRPr="00614EC2" w14:paraId="76B70985" w14:textId="77777777" w:rsidTr="00940F1E">
        <w:trPr>
          <w:trHeight w:val="500"/>
        </w:trPr>
        <w:tc>
          <w:tcPr>
            <w:tcW w:w="383" w:type="dxa"/>
          </w:tcPr>
          <w:p w14:paraId="390F5045" w14:textId="77777777" w:rsidR="005C7F40" w:rsidRPr="009C6F33" w:rsidRDefault="005C7F40" w:rsidP="00940F1E">
            <w:pPr>
              <w:rPr>
                <w:rFonts w:ascii="Georgia" w:eastAsia="MS Mincho" w:hAnsi="Georgia" w:cs="Times New Roman"/>
                <w:b/>
                <w:sz w:val="20"/>
                <w:szCs w:val="20"/>
              </w:rPr>
            </w:pPr>
            <w:r w:rsidRPr="009C6F33">
              <w:rPr>
                <w:rFonts w:ascii="Georgia" w:eastAsia="MS Mincho" w:hAnsi="Georgia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9327" w:type="dxa"/>
          </w:tcPr>
          <w:p w14:paraId="1B873FC9" w14:textId="77777777" w:rsidR="005C7F40" w:rsidRPr="00614EC2" w:rsidRDefault="005C7F40" w:rsidP="00940F1E">
            <w:pPr>
              <w:spacing w:before="60" w:after="60"/>
              <w:jc w:val="both"/>
              <w:rPr>
                <w:rFonts w:ascii="Georgia" w:eastAsia="MS Mincho" w:hAnsi="Georgia" w:cs="Times New Roman"/>
                <w:b/>
                <w:bCs/>
                <w:sz w:val="20"/>
                <w:szCs w:val="20"/>
              </w:rPr>
            </w:pPr>
            <w:r w:rsidRPr="00614EC2">
              <w:rPr>
                <w:rFonts w:ascii="Georgia" w:eastAsia="MS Mincho" w:hAnsi="Georgia" w:cs="Times New Roman"/>
                <w:b/>
                <w:bCs/>
                <w:sz w:val="20"/>
                <w:szCs w:val="20"/>
              </w:rPr>
              <w:t>Rozvojový dopad projektu</w:t>
            </w:r>
          </w:p>
          <w:p w14:paraId="2EA6CEE6" w14:textId="57BA3159" w:rsidR="005C7F40" w:rsidRPr="004B1C23" w:rsidRDefault="005C7F40" w:rsidP="00940F1E">
            <w:pPr>
              <w:spacing w:before="60" w:after="60"/>
              <w:jc w:val="both"/>
              <w:rPr>
                <w:rFonts w:ascii="Georgia" w:eastAsia="MS Mincho" w:hAnsi="Georgia" w:cs="Times New Roman"/>
                <w:sz w:val="20"/>
                <w:szCs w:val="20"/>
              </w:rPr>
            </w:pPr>
            <w:r w:rsidRPr="004B1C23">
              <w:rPr>
                <w:rFonts w:ascii="Georgia" w:eastAsia="MS Mincho" w:hAnsi="Georgia" w:cs="Times New Roman"/>
                <w:bCs/>
                <w:sz w:val="20"/>
                <w:szCs w:val="20"/>
              </w:rPr>
              <w:t>Kritérium sleduje soulad s prioritami a průřezovými tématy české ZRS a naplňování cílů udržitelného rozvoje (</w:t>
            </w:r>
            <w:proofErr w:type="spellStart"/>
            <w:r w:rsidRPr="004B1C23">
              <w:rPr>
                <w:rFonts w:ascii="Georgia" w:eastAsia="MS Mincho" w:hAnsi="Georgia" w:cs="Times New Roman"/>
                <w:bCs/>
                <w:sz w:val="20"/>
                <w:szCs w:val="20"/>
              </w:rPr>
              <w:t>SDGs</w:t>
            </w:r>
            <w:proofErr w:type="spellEnd"/>
            <w:r w:rsidRPr="004B1C23">
              <w:rPr>
                <w:rFonts w:ascii="Georgia" w:eastAsia="MS Mincho" w:hAnsi="Georgia" w:cs="Times New Roman"/>
                <w:bCs/>
                <w:sz w:val="20"/>
                <w:szCs w:val="20"/>
              </w:rPr>
              <w:t>). Hodnotí se rovněž dopad projektu na cílové skupiny.</w:t>
            </w:r>
          </w:p>
        </w:tc>
        <w:tc>
          <w:tcPr>
            <w:tcW w:w="775" w:type="dxa"/>
          </w:tcPr>
          <w:p w14:paraId="505C0EF7" w14:textId="77777777" w:rsidR="005C7F40" w:rsidRPr="00614EC2" w:rsidRDefault="005C7F40" w:rsidP="009C6F33">
            <w:pPr>
              <w:spacing w:before="320" w:after="120"/>
              <w:jc w:val="center"/>
              <w:rPr>
                <w:rFonts w:ascii="Georgia" w:eastAsia="MS Mincho" w:hAnsi="Georgia" w:cs="Times New Roman"/>
                <w:sz w:val="20"/>
                <w:szCs w:val="20"/>
              </w:rPr>
            </w:pPr>
            <w:r w:rsidRPr="00614EC2">
              <w:rPr>
                <w:rFonts w:ascii="Georgia" w:eastAsia="MS Mincho" w:hAnsi="Georgia" w:cs="Times New Roman"/>
                <w:sz w:val="20"/>
                <w:szCs w:val="20"/>
              </w:rPr>
              <w:t>20</w:t>
            </w:r>
          </w:p>
        </w:tc>
      </w:tr>
      <w:tr w:rsidR="005C7F40" w:rsidRPr="009C6F33" w14:paraId="1F2D8F09" w14:textId="77777777" w:rsidTr="00940F1E">
        <w:trPr>
          <w:trHeight w:val="500"/>
        </w:trPr>
        <w:tc>
          <w:tcPr>
            <w:tcW w:w="383" w:type="dxa"/>
          </w:tcPr>
          <w:p w14:paraId="66F533D1" w14:textId="77777777" w:rsidR="005C7F40" w:rsidRPr="009C6F33" w:rsidRDefault="005C7F40" w:rsidP="00940F1E">
            <w:pPr>
              <w:rPr>
                <w:rFonts w:ascii="Georgia" w:eastAsia="MS Mincho" w:hAnsi="Georgia" w:cs="Times New Roman"/>
                <w:b/>
                <w:sz w:val="20"/>
                <w:szCs w:val="20"/>
              </w:rPr>
            </w:pPr>
            <w:r w:rsidRPr="009C6F33">
              <w:rPr>
                <w:rFonts w:ascii="Georgia" w:eastAsia="MS Mincho" w:hAnsi="Georgia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9327" w:type="dxa"/>
          </w:tcPr>
          <w:p w14:paraId="67D1C68B" w14:textId="77777777" w:rsidR="005C7F40" w:rsidRPr="004B1C23" w:rsidRDefault="005C7F40" w:rsidP="00940F1E">
            <w:pPr>
              <w:spacing w:before="60" w:after="60"/>
              <w:jc w:val="both"/>
              <w:rPr>
                <w:rFonts w:ascii="Georgia" w:eastAsia="MS Mincho" w:hAnsi="Georgia" w:cs="Times New Roman"/>
                <w:b/>
                <w:bCs/>
                <w:sz w:val="20"/>
                <w:szCs w:val="20"/>
              </w:rPr>
            </w:pPr>
            <w:r w:rsidRPr="00614EC2">
              <w:rPr>
                <w:rFonts w:ascii="Georgia" w:eastAsia="MS Mincho" w:hAnsi="Georgia" w:cs="Times New Roman"/>
                <w:b/>
                <w:bCs/>
                <w:sz w:val="20"/>
                <w:szCs w:val="20"/>
              </w:rPr>
              <w:t xml:space="preserve">Finanční udržitelnost </w:t>
            </w:r>
            <w:r>
              <w:rPr>
                <w:rFonts w:ascii="Georgia" w:eastAsia="MS Mincho" w:hAnsi="Georgia" w:cs="Times New Roman"/>
                <w:b/>
                <w:bCs/>
                <w:sz w:val="20"/>
                <w:szCs w:val="20"/>
              </w:rPr>
              <w:t xml:space="preserve">projektu a </w:t>
            </w:r>
            <w:r w:rsidRPr="00614EC2">
              <w:rPr>
                <w:rFonts w:ascii="Georgia" w:eastAsia="MS Mincho" w:hAnsi="Georgia" w:cs="Times New Roman"/>
                <w:b/>
                <w:bCs/>
                <w:sz w:val="20"/>
                <w:szCs w:val="20"/>
              </w:rPr>
              <w:t>zohlednění rizik</w:t>
            </w:r>
          </w:p>
          <w:p w14:paraId="75BAB8BB" w14:textId="14C4C372" w:rsidR="005C7F40" w:rsidRPr="004B1C23" w:rsidRDefault="005C7F40" w:rsidP="00940F1E">
            <w:pPr>
              <w:spacing w:before="60" w:after="60"/>
              <w:jc w:val="both"/>
              <w:rPr>
                <w:rFonts w:ascii="Georgia" w:eastAsia="MS Mincho" w:hAnsi="Georgia" w:cs="Times New Roman"/>
                <w:sz w:val="20"/>
                <w:szCs w:val="20"/>
              </w:rPr>
            </w:pPr>
            <w:r w:rsidRPr="004B1C23">
              <w:rPr>
                <w:rFonts w:ascii="Georgia" w:eastAsia="MS Mincho" w:hAnsi="Georgia" w:cs="Times New Roman"/>
                <w:bCs/>
                <w:sz w:val="20"/>
                <w:szCs w:val="20"/>
              </w:rPr>
              <w:t xml:space="preserve">U Studií proveditelnosti se hodnotí především možnost získání návazného financování a uplatnění studie, u Podnikatelských plánů komerční způsobilost a finanční návratnost plánovaného záměru. V případě </w:t>
            </w:r>
            <w:r w:rsidR="00442755">
              <w:rPr>
                <w:rFonts w:ascii="Georgia" w:eastAsia="MS Mincho" w:hAnsi="Georgia" w:cs="Times New Roman"/>
                <w:bCs/>
                <w:sz w:val="20"/>
                <w:szCs w:val="20"/>
              </w:rPr>
              <w:t>modality</w:t>
            </w:r>
            <w:r w:rsidR="00442755" w:rsidRPr="004B1C23">
              <w:rPr>
                <w:rFonts w:ascii="Georgia" w:eastAsia="MS Mincho" w:hAnsi="Georgia" w:cs="Times New Roman"/>
                <w:bCs/>
                <w:sz w:val="20"/>
                <w:szCs w:val="20"/>
              </w:rPr>
              <w:t xml:space="preserve"> </w:t>
            </w:r>
            <w:r w:rsidRPr="004B1C23">
              <w:rPr>
                <w:rFonts w:ascii="Georgia" w:eastAsia="MS Mincho" w:hAnsi="Georgia" w:cs="Times New Roman"/>
                <w:bCs/>
                <w:sz w:val="20"/>
                <w:szCs w:val="20"/>
              </w:rPr>
              <w:t>Realizace je hodnocena zvolená podnikatelská strategie a finanční návratnost realizovaného projektu. Hodnotí se rovněž dlouhodobá udržitelnost aktivit a obecný multiplikační potenciál řešení.</w:t>
            </w:r>
            <w:r w:rsidRPr="004B1C23">
              <w:rPr>
                <w:rFonts w:ascii="Georgia" w:eastAsia="MS Mincho" w:hAnsi="Georgia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5" w:type="dxa"/>
          </w:tcPr>
          <w:p w14:paraId="174DCFE7" w14:textId="77777777" w:rsidR="005C7F40" w:rsidRPr="00614EC2" w:rsidRDefault="005C7F40" w:rsidP="009C6F33">
            <w:pPr>
              <w:spacing w:before="480" w:after="120"/>
              <w:jc w:val="center"/>
              <w:rPr>
                <w:rFonts w:ascii="Georgia" w:eastAsia="MS Mincho" w:hAnsi="Georgia" w:cs="Times New Roman"/>
                <w:sz w:val="20"/>
                <w:szCs w:val="20"/>
              </w:rPr>
            </w:pPr>
            <w:r w:rsidRPr="00614EC2">
              <w:rPr>
                <w:rFonts w:ascii="Georgia" w:eastAsia="MS Mincho" w:hAnsi="Georgia" w:cs="Times New Roman"/>
                <w:sz w:val="20"/>
                <w:szCs w:val="20"/>
              </w:rPr>
              <w:t>20</w:t>
            </w:r>
          </w:p>
        </w:tc>
      </w:tr>
      <w:tr w:rsidR="005C7F40" w:rsidRPr="00614EC2" w14:paraId="7218CF38" w14:textId="77777777" w:rsidTr="00940F1E">
        <w:trPr>
          <w:trHeight w:val="500"/>
        </w:trPr>
        <w:tc>
          <w:tcPr>
            <w:tcW w:w="383" w:type="dxa"/>
          </w:tcPr>
          <w:p w14:paraId="31D51600" w14:textId="77777777" w:rsidR="005C7F40" w:rsidRPr="009C6F33" w:rsidRDefault="005C7F40" w:rsidP="00940F1E">
            <w:pPr>
              <w:rPr>
                <w:rFonts w:ascii="Georgia" w:eastAsia="MS Mincho" w:hAnsi="Georgia" w:cs="Times New Roman"/>
                <w:b/>
                <w:sz w:val="20"/>
                <w:szCs w:val="20"/>
              </w:rPr>
            </w:pPr>
            <w:r w:rsidRPr="009C6F33">
              <w:rPr>
                <w:rFonts w:ascii="Georgia" w:eastAsia="MS Mincho" w:hAnsi="Georgia" w:cs="Times New Roman"/>
                <w:b/>
                <w:sz w:val="20"/>
                <w:szCs w:val="20"/>
              </w:rPr>
              <w:t>4.</w:t>
            </w:r>
          </w:p>
        </w:tc>
        <w:tc>
          <w:tcPr>
            <w:tcW w:w="9327" w:type="dxa"/>
          </w:tcPr>
          <w:p w14:paraId="56B9CDA6" w14:textId="77777777" w:rsidR="005C7F40" w:rsidRDefault="005C7F40" w:rsidP="00940F1E">
            <w:pPr>
              <w:spacing w:before="60" w:after="60"/>
              <w:jc w:val="both"/>
              <w:rPr>
                <w:rFonts w:ascii="Georgia" w:eastAsia="MS Mincho" w:hAnsi="Georgia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MS Mincho" w:hAnsi="Georgia" w:cs="Times New Roman"/>
                <w:b/>
                <w:bCs/>
                <w:sz w:val="20"/>
                <w:szCs w:val="20"/>
              </w:rPr>
              <w:t xml:space="preserve">Způsobilost žadatele </w:t>
            </w:r>
          </w:p>
          <w:p w14:paraId="3113365E" w14:textId="77777777" w:rsidR="005C7F40" w:rsidRPr="004B1C23" w:rsidRDefault="005C7F40" w:rsidP="00940F1E">
            <w:pPr>
              <w:spacing w:before="60" w:after="60"/>
              <w:jc w:val="both"/>
              <w:rPr>
                <w:rFonts w:ascii="Georgia" w:eastAsia="MS Mincho" w:hAnsi="Georgia" w:cs="Times New Roman"/>
                <w:sz w:val="20"/>
                <w:szCs w:val="20"/>
              </w:rPr>
            </w:pPr>
            <w:r w:rsidRPr="004B1C23">
              <w:rPr>
                <w:rFonts w:ascii="Georgia" w:eastAsia="MS Mincho" w:hAnsi="Georgia" w:cs="Times New Roman"/>
                <w:bCs/>
                <w:sz w:val="20"/>
                <w:szCs w:val="20"/>
              </w:rPr>
              <w:t>Hodnocena je kvalifikace žadatele ve vztahu k předloženému projektovému záměru, tj. kvalita personálního zajištění projektu a zkušenost žadatele s realizací podobných projektů v ČR a v zahraničí.</w:t>
            </w:r>
          </w:p>
        </w:tc>
        <w:tc>
          <w:tcPr>
            <w:tcW w:w="775" w:type="dxa"/>
          </w:tcPr>
          <w:p w14:paraId="49197E8D" w14:textId="77777777" w:rsidR="005C7F40" w:rsidRPr="00614EC2" w:rsidRDefault="005C7F40" w:rsidP="009C6F33">
            <w:pPr>
              <w:spacing w:before="320" w:after="120"/>
              <w:jc w:val="center"/>
              <w:rPr>
                <w:rFonts w:ascii="Georgia" w:eastAsia="MS Mincho" w:hAnsi="Georgia" w:cs="Times New Roman"/>
                <w:sz w:val="20"/>
                <w:szCs w:val="20"/>
              </w:rPr>
            </w:pPr>
            <w:r>
              <w:rPr>
                <w:rFonts w:ascii="Georgia" w:eastAsia="MS Mincho" w:hAnsi="Georgia" w:cs="Times New Roman"/>
                <w:sz w:val="20"/>
                <w:szCs w:val="20"/>
              </w:rPr>
              <w:t>20</w:t>
            </w:r>
          </w:p>
        </w:tc>
      </w:tr>
      <w:tr w:rsidR="005C7F40" w:rsidRPr="00614EC2" w14:paraId="6BBFE614" w14:textId="77777777" w:rsidTr="00940F1E">
        <w:trPr>
          <w:trHeight w:val="500"/>
        </w:trPr>
        <w:tc>
          <w:tcPr>
            <w:tcW w:w="383" w:type="dxa"/>
          </w:tcPr>
          <w:p w14:paraId="3CD29C0B" w14:textId="77777777" w:rsidR="005C7F40" w:rsidRPr="009C6F33" w:rsidRDefault="005C7F40" w:rsidP="00940F1E">
            <w:pPr>
              <w:rPr>
                <w:rFonts w:ascii="Georgia" w:eastAsia="MS Mincho" w:hAnsi="Georgia" w:cs="Times New Roman"/>
                <w:b/>
                <w:sz w:val="20"/>
                <w:szCs w:val="20"/>
              </w:rPr>
            </w:pPr>
            <w:r w:rsidRPr="009C6F33">
              <w:rPr>
                <w:rFonts w:ascii="Georgia" w:eastAsia="MS Mincho" w:hAnsi="Georgia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9327" w:type="dxa"/>
          </w:tcPr>
          <w:p w14:paraId="76B91FD8" w14:textId="77777777" w:rsidR="005C7F40" w:rsidRPr="00614EC2" w:rsidRDefault="005C7F40" w:rsidP="00940F1E">
            <w:pPr>
              <w:spacing w:before="60" w:after="60"/>
              <w:jc w:val="both"/>
              <w:rPr>
                <w:rFonts w:ascii="Georgia" w:eastAsia="MS Mincho" w:hAnsi="Georgia" w:cs="Times New Roman"/>
                <w:b/>
                <w:bCs/>
                <w:sz w:val="20"/>
                <w:szCs w:val="20"/>
              </w:rPr>
            </w:pPr>
            <w:r w:rsidRPr="00614EC2">
              <w:rPr>
                <w:rFonts w:ascii="Georgia" w:eastAsia="MS Mincho" w:hAnsi="Georgia" w:cs="Times New Roman"/>
                <w:b/>
                <w:bCs/>
                <w:sz w:val="20"/>
                <w:szCs w:val="20"/>
              </w:rPr>
              <w:t>Relevance pro teritorium</w:t>
            </w:r>
          </w:p>
          <w:p w14:paraId="3707971B" w14:textId="77777777" w:rsidR="005C7F40" w:rsidRPr="00D1405C" w:rsidRDefault="005C7F40" w:rsidP="00940F1E">
            <w:pPr>
              <w:spacing w:before="60" w:after="60"/>
              <w:jc w:val="both"/>
              <w:rPr>
                <w:rFonts w:ascii="Georgia" w:eastAsia="MS Mincho" w:hAnsi="Georgia" w:cs="Times New Roman"/>
                <w:sz w:val="20"/>
                <w:szCs w:val="20"/>
              </w:rPr>
            </w:pPr>
            <w:r w:rsidRPr="00CC7B2C">
              <w:rPr>
                <w:rFonts w:ascii="Georgia" w:eastAsia="MS Mincho" w:hAnsi="Georgia" w:cs="Times New Roman"/>
                <w:sz w:val="20"/>
                <w:szCs w:val="20"/>
              </w:rPr>
              <w:t xml:space="preserve">Hodnotí se primárně načasování intervence a vhodnost zvolené lokality, shoda s vládními prioritami cílové země a rovněž obecná potřebnost předloženého záměru pro cílovou zemi či konkrétní region. </w:t>
            </w:r>
          </w:p>
        </w:tc>
        <w:tc>
          <w:tcPr>
            <w:tcW w:w="775" w:type="dxa"/>
          </w:tcPr>
          <w:p w14:paraId="393CC78B" w14:textId="77777777" w:rsidR="005C7F40" w:rsidRPr="00614EC2" w:rsidRDefault="005C7F40" w:rsidP="009C6F33">
            <w:pPr>
              <w:spacing w:before="320" w:after="120"/>
              <w:jc w:val="center"/>
              <w:rPr>
                <w:rFonts w:ascii="Georgia" w:eastAsia="MS Mincho" w:hAnsi="Georgia" w:cs="Times New Roman"/>
                <w:sz w:val="20"/>
                <w:szCs w:val="20"/>
              </w:rPr>
            </w:pPr>
            <w:r>
              <w:rPr>
                <w:rFonts w:ascii="Georgia" w:eastAsia="MS Mincho" w:hAnsi="Georgia" w:cs="Times New Roman"/>
                <w:sz w:val="20"/>
                <w:szCs w:val="20"/>
              </w:rPr>
              <w:t>20</w:t>
            </w:r>
          </w:p>
        </w:tc>
      </w:tr>
      <w:tr w:rsidR="005C7F40" w:rsidRPr="00614EC2" w14:paraId="01EEABF9" w14:textId="77777777" w:rsidTr="00940F1E">
        <w:trPr>
          <w:trHeight w:val="323"/>
        </w:trPr>
        <w:tc>
          <w:tcPr>
            <w:tcW w:w="383" w:type="dxa"/>
          </w:tcPr>
          <w:p w14:paraId="3BEA6B27" w14:textId="77777777" w:rsidR="005C7F40" w:rsidRPr="00614EC2" w:rsidRDefault="005C7F40" w:rsidP="00940F1E">
            <w:pPr>
              <w:rPr>
                <w:sz w:val="20"/>
                <w:szCs w:val="20"/>
              </w:rPr>
            </w:pPr>
          </w:p>
        </w:tc>
        <w:tc>
          <w:tcPr>
            <w:tcW w:w="9327" w:type="dxa"/>
            <w:vAlign w:val="center"/>
          </w:tcPr>
          <w:p w14:paraId="2B1D8193" w14:textId="77777777" w:rsidR="005C7F40" w:rsidRPr="00614EC2" w:rsidRDefault="005C7F40" w:rsidP="00940F1E">
            <w:pPr>
              <w:rPr>
                <w:b/>
                <w:bCs/>
                <w:sz w:val="20"/>
                <w:szCs w:val="20"/>
              </w:rPr>
            </w:pPr>
            <w:r w:rsidRPr="00614EC2">
              <w:rPr>
                <w:rFonts w:ascii="Georgia" w:eastAsia="Times New Roman" w:hAnsi="Georgia" w:cs="Calibri"/>
                <w:b/>
                <w:sz w:val="20"/>
                <w:szCs w:val="20"/>
                <w:lang w:val="x-none" w:eastAsia="x-none"/>
              </w:rPr>
              <w:t>CELKEM</w:t>
            </w:r>
            <w:r w:rsidRPr="00614EC2">
              <w:rPr>
                <w:rFonts w:ascii="Georgia" w:eastAsia="Times New Roman" w:hAnsi="Georgia" w:cs="Calibri"/>
                <w:b/>
                <w:sz w:val="20"/>
                <w:szCs w:val="20"/>
                <w:lang w:eastAsia="x-none"/>
              </w:rPr>
              <w:t xml:space="preserve"> BODŮ</w:t>
            </w:r>
          </w:p>
        </w:tc>
        <w:tc>
          <w:tcPr>
            <w:tcW w:w="775" w:type="dxa"/>
          </w:tcPr>
          <w:p w14:paraId="2600A60B" w14:textId="77777777" w:rsidR="005C7F40" w:rsidRPr="00614EC2" w:rsidRDefault="005C7F40" w:rsidP="009C6F33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Georgia" w:eastAsia="MS Mincho" w:hAnsi="Georgia" w:cs="Times New Roman"/>
                <w:b/>
                <w:bCs/>
                <w:sz w:val="20"/>
                <w:szCs w:val="20"/>
              </w:rPr>
              <w:t>10</w:t>
            </w:r>
            <w:r w:rsidRPr="00614EC2">
              <w:rPr>
                <w:rFonts w:ascii="Georgia" w:eastAsia="MS Mincho" w:hAnsi="Georgia" w:cs="Times New Roman"/>
                <w:b/>
                <w:bCs/>
                <w:sz w:val="20"/>
                <w:szCs w:val="20"/>
              </w:rPr>
              <w:t>0</w:t>
            </w:r>
          </w:p>
        </w:tc>
      </w:tr>
      <w:tr w:rsidR="005C7F40" w:rsidRPr="00614EC2" w14:paraId="4E51A9EB" w14:textId="77777777" w:rsidTr="009C6F33">
        <w:trPr>
          <w:trHeight w:val="501"/>
        </w:trPr>
        <w:tc>
          <w:tcPr>
            <w:tcW w:w="383" w:type="dxa"/>
          </w:tcPr>
          <w:p w14:paraId="3C4816DF" w14:textId="77777777" w:rsidR="005C7F40" w:rsidRPr="00614EC2" w:rsidRDefault="005C7F40" w:rsidP="00940F1E">
            <w:pPr>
              <w:rPr>
                <w:sz w:val="20"/>
                <w:szCs w:val="20"/>
              </w:rPr>
            </w:pPr>
          </w:p>
        </w:tc>
        <w:tc>
          <w:tcPr>
            <w:tcW w:w="9327" w:type="dxa"/>
          </w:tcPr>
          <w:p w14:paraId="34A23152" w14:textId="1C14BC98" w:rsidR="005C7F40" w:rsidRPr="008408AB" w:rsidRDefault="00940F1E" w:rsidP="009C6F33">
            <w:pPr>
              <w:spacing w:before="60" w:after="60"/>
              <w:ind w:right="40"/>
              <w:rPr>
                <w:rFonts w:ascii="Georgia" w:eastAsia="Times New Roman" w:hAnsi="Georgia" w:cs="Calibri"/>
                <w:bCs/>
                <w:sz w:val="20"/>
                <w:szCs w:val="20"/>
                <w:lang w:val="x-none" w:eastAsia="x-none"/>
              </w:rPr>
            </w:pPr>
            <w:r>
              <w:rPr>
                <w:rFonts w:ascii="Georgia" w:eastAsia="Times New Roman" w:hAnsi="Georgia" w:cs="Calibri"/>
                <w:b/>
                <w:sz w:val="20"/>
                <w:szCs w:val="20"/>
                <w:lang w:eastAsia="x-none"/>
              </w:rPr>
              <w:t xml:space="preserve">Bodové zvýhodnění: </w:t>
            </w:r>
            <w:r w:rsidR="005C7F40" w:rsidRPr="009C6F33">
              <w:rPr>
                <w:rFonts w:ascii="Georgia" w:eastAsia="Times New Roman" w:hAnsi="Georgia" w:cs="Calibri"/>
                <w:sz w:val="20"/>
                <w:szCs w:val="20"/>
                <w:lang w:val="x-none" w:eastAsia="x-none"/>
              </w:rPr>
              <w:t xml:space="preserve">Soulad </w:t>
            </w:r>
            <w:r w:rsidR="005C7F40" w:rsidRPr="009C6F33">
              <w:rPr>
                <w:rFonts w:ascii="Georgia" w:eastAsia="Times New Roman" w:hAnsi="Georgia" w:cs="Calibri"/>
                <w:sz w:val="20"/>
                <w:szCs w:val="20"/>
                <w:lang w:eastAsia="x-none"/>
              </w:rPr>
              <w:t xml:space="preserve">geografického a </w:t>
            </w:r>
            <w:r w:rsidR="005C7F40" w:rsidRPr="009C6F33">
              <w:rPr>
                <w:rFonts w:ascii="Georgia" w:eastAsia="Times New Roman" w:hAnsi="Georgia" w:cs="Calibri"/>
                <w:sz w:val="20"/>
                <w:szCs w:val="20"/>
                <w:lang w:val="x-none" w:eastAsia="x-none"/>
              </w:rPr>
              <w:t xml:space="preserve">sektorového zaměření projektu s Mapou </w:t>
            </w:r>
            <w:r w:rsidR="005C7F40" w:rsidRPr="009C6F33">
              <w:rPr>
                <w:rFonts w:ascii="Georgia" w:eastAsia="Times New Roman" w:hAnsi="Georgia" w:cs="Calibri"/>
                <w:sz w:val="20"/>
                <w:szCs w:val="20"/>
                <w:lang w:eastAsia="x-none"/>
              </w:rPr>
              <w:t>globálních oborových</w:t>
            </w:r>
            <w:r w:rsidR="005C7F40" w:rsidRPr="009C6F33">
              <w:rPr>
                <w:rFonts w:ascii="Georgia" w:eastAsia="Times New Roman" w:hAnsi="Georgia" w:cs="Calibri"/>
                <w:sz w:val="20"/>
                <w:szCs w:val="20"/>
                <w:lang w:val="x-none" w:eastAsia="x-none"/>
              </w:rPr>
              <w:t xml:space="preserve"> příležitostí</w:t>
            </w:r>
            <w:r>
              <w:rPr>
                <w:rFonts w:ascii="Georgia" w:eastAsia="Times New Roman" w:hAnsi="Georgia" w:cs="Calibri"/>
                <w:bCs/>
                <w:sz w:val="20"/>
                <w:szCs w:val="20"/>
                <w:lang w:val="x-none" w:eastAsia="x-none"/>
              </w:rPr>
              <w:t xml:space="preserve"> </w:t>
            </w:r>
            <w:r w:rsidR="005C7F40" w:rsidRPr="008408AB">
              <w:rPr>
                <w:rFonts w:ascii="Georgia" w:eastAsia="Times New Roman" w:hAnsi="Georgia" w:cs="Calibri"/>
                <w:bCs/>
                <w:sz w:val="20"/>
                <w:szCs w:val="20"/>
                <w:lang w:val="x-none" w:eastAsia="x-none"/>
              </w:rPr>
              <w:t>– pokud žádost splňuje, získává vždy 5 bodů navíc</w:t>
            </w:r>
          </w:p>
        </w:tc>
        <w:tc>
          <w:tcPr>
            <w:tcW w:w="775" w:type="dxa"/>
          </w:tcPr>
          <w:p w14:paraId="4D4AEC22" w14:textId="77777777" w:rsidR="005C7F40" w:rsidRPr="009C6F33" w:rsidRDefault="005C7F40" w:rsidP="009C6F33">
            <w:pPr>
              <w:spacing w:before="120" w:after="120"/>
              <w:jc w:val="center"/>
              <w:rPr>
                <w:rFonts w:ascii="Georgia" w:eastAsia="MS Mincho" w:hAnsi="Georgia" w:cs="Times New Roman"/>
                <w:bCs/>
                <w:sz w:val="20"/>
                <w:szCs w:val="20"/>
              </w:rPr>
            </w:pPr>
            <w:r w:rsidRPr="009C6F33">
              <w:rPr>
                <w:rFonts w:ascii="Georgia" w:eastAsia="MS Mincho" w:hAnsi="Georgia" w:cs="Times New Roman"/>
                <w:sz w:val="20"/>
                <w:szCs w:val="20"/>
              </w:rPr>
              <w:t>5</w:t>
            </w:r>
          </w:p>
        </w:tc>
      </w:tr>
    </w:tbl>
    <w:p w14:paraId="02AFC503" w14:textId="33414944" w:rsidR="009C6F33" w:rsidRPr="009C6F33" w:rsidRDefault="00614EC2" w:rsidP="009C6F33">
      <w:pPr>
        <w:keepNext/>
        <w:widowControl w:val="0"/>
        <w:suppressAutoHyphens/>
        <w:autoSpaceDE w:val="0"/>
        <w:autoSpaceDN w:val="0"/>
        <w:spacing w:before="120" w:after="120" w:line="240" w:lineRule="auto"/>
        <w:jc w:val="both"/>
        <w:rPr>
          <w:rFonts w:ascii="Georgia" w:eastAsia="MS Mincho" w:hAnsi="Georgia" w:cs="Times New Roman"/>
          <w:b/>
          <w:bCs/>
          <w:sz w:val="24"/>
          <w:szCs w:val="24"/>
        </w:rPr>
      </w:pPr>
      <w:r w:rsidRPr="00CC7B2C">
        <w:rPr>
          <w:rFonts w:ascii="Georgia" w:eastAsia="MS Mincho" w:hAnsi="Georgia" w:cs="Times New Roman"/>
          <w:b/>
          <w:bCs/>
          <w:sz w:val="24"/>
          <w:szCs w:val="24"/>
        </w:rPr>
        <w:t>Příloha 2</w:t>
      </w:r>
      <w:r w:rsidR="00AC1CCA" w:rsidRPr="00CC7B2C">
        <w:rPr>
          <w:rFonts w:ascii="Georgia" w:eastAsia="MS Mincho" w:hAnsi="Georgia" w:cs="Times New Roman"/>
          <w:b/>
          <w:bCs/>
          <w:sz w:val="24"/>
          <w:szCs w:val="24"/>
        </w:rPr>
        <w:t xml:space="preserve"> </w:t>
      </w:r>
      <w:r w:rsidR="005C5185" w:rsidRPr="00CC7B2C">
        <w:rPr>
          <w:rFonts w:ascii="Georgia" w:eastAsia="MS Mincho" w:hAnsi="Georgia" w:cs="Times New Roman"/>
          <w:b/>
          <w:bCs/>
          <w:sz w:val="24"/>
          <w:szCs w:val="24"/>
        </w:rPr>
        <w:t xml:space="preserve">- </w:t>
      </w:r>
      <w:r w:rsidR="00AC1CCA" w:rsidRPr="00CC7B2C">
        <w:rPr>
          <w:rFonts w:ascii="Georgia" w:eastAsia="MS Mincho" w:hAnsi="Georgia" w:cs="Times New Roman"/>
          <w:b/>
          <w:bCs/>
          <w:sz w:val="24"/>
          <w:szCs w:val="24"/>
        </w:rPr>
        <w:t>Přehled kritérií věcného posouzení a hodnocení žádostí</w:t>
      </w:r>
    </w:p>
    <w:p w14:paraId="13B18EC4" w14:textId="77777777" w:rsidR="009704C0" w:rsidRPr="009704C0" w:rsidRDefault="009704C0" w:rsidP="009C6F33">
      <w:pPr>
        <w:spacing w:after="120" w:line="276" w:lineRule="auto"/>
        <w:jc w:val="both"/>
        <w:rPr>
          <w:rFonts w:ascii="Georgia" w:hAnsi="Georgia" w:cs="Calibri"/>
          <w:bCs/>
          <w:sz w:val="10"/>
        </w:rPr>
      </w:pPr>
    </w:p>
    <w:p w14:paraId="0357AE3D" w14:textId="33D529CE" w:rsidR="005F56F0" w:rsidRDefault="005F56F0" w:rsidP="009C6F33">
      <w:pPr>
        <w:spacing w:after="120" w:line="276" w:lineRule="auto"/>
        <w:jc w:val="both"/>
        <w:rPr>
          <w:rFonts w:ascii="Georgia" w:hAnsi="Georgia" w:cs="Calibri"/>
          <w:bCs/>
        </w:rPr>
      </w:pPr>
      <w:r w:rsidRPr="005F56F0">
        <w:rPr>
          <w:rFonts w:ascii="Georgia" w:hAnsi="Georgia" w:cs="Calibri"/>
          <w:bCs/>
        </w:rPr>
        <w:t>Pro hodnocení projektu jsou stanovena výše uvedená hodnotící kritéria s bodovým hodnocením. Výsledné bodové hodnocení žádosti</w:t>
      </w:r>
      <w:r w:rsidR="00F613E7">
        <w:rPr>
          <w:rFonts w:ascii="Georgia" w:hAnsi="Georgia" w:cs="Calibri"/>
          <w:bCs/>
        </w:rPr>
        <w:t xml:space="preserve"> v daném kritériu</w:t>
      </w:r>
      <w:r w:rsidRPr="005F56F0">
        <w:rPr>
          <w:rFonts w:ascii="Georgia" w:hAnsi="Georgia" w:cs="Calibri"/>
          <w:bCs/>
        </w:rPr>
        <w:t xml:space="preserve"> je </w:t>
      </w:r>
      <w:r w:rsidRPr="004B7826">
        <w:rPr>
          <w:rFonts w:ascii="Georgia" w:hAnsi="Georgia" w:cs="Calibri"/>
          <w:bCs/>
        </w:rPr>
        <w:t>aritmetickým průměrem bodových</w:t>
      </w:r>
      <w:r w:rsidRPr="002238CC">
        <w:rPr>
          <w:rFonts w:ascii="Georgia" w:hAnsi="Georgia" w:cs="Calibri"/>
          <w:bCs/>
        </w:rPr>
        <w:t xml:space="preserve"> hodnocení všech hodnotitelů.</w:t>
      </w:r>
      <w:r w:rsidR="00F613E7">
        <w:rPr>
          <w:rFonts w:ascii="Georgia" w:hAnsi="Georgia" w:cs="Calibri"/>
          <w:bCs/>
        </w:rPr>
        <w:t xml:space="preserve"> Celkový počet bodů je dán součtem bodů v jednotlivých kritériích. </w:t>
      </w:r>
    </w:p>
    <w:p w14:paraId="186C181C" w14:textId="3F0E74F3" w:rsidR="005F56F0" w:rsidRPr="004114AD" w:rsidRDefault="004114AD" w:rsidP="004114AD">
      <w:pPr>
        <w:jc w:val="both"/>
        <w:rPr>
          <w:rFonts w:ascii="Georgia" w:hAnsi="Georgia" w:cs="Calibri"/>
          <w:bCs/>
        </w:rPr>
      </w:pPr>
      <w:r w:rsidRPr="00E326DC">
        <w:rPr>
          <w:rFonts w:ascii="Georgia" w:hAnsi="Georgia" w:cs="Calibri"/>
        </w:rPr>
        <w:t xml:space="preserve">Hodnocení bude provedeno zvlášť pro modalitu </w:t>
      </w:r>
      <w:r>
        <w:rPr>
          <w:rFonts w:ascii="Georgia" w:hAnsi="Georgia" w:cs="Calibri"/>
        </w:rPr>
        <w:t>Příprava</w:t>
      </w:r>
      <w:r w:rsidRPr="00E326DC">
        <w:rPr>
          <w:rFonts w:ascii="Georgia" w:hAnsi="Georgia" w:cs="Calibri"/>
        </w:rPr>
        <w:t xml:space="preserve"> a zvlášť pro modalitu </w:t>
      </w:r>
      <w:r>
        <w:rPr>
          <w:rFonts w:ascii="Georgia" w:hAnsi="Georgia" w:cs="Calibri"/>
        </w:rPr>
        <w:t xml:space="preserve">Realizace. </w:t>
      </w:r>
      <w:r w:rsidRPr="00E326DC">
        <w:rPr>
          <w:rFonts w:ascii="Georgia" w:hAnsi="Georgia" w:cs="Calibri"/>
        </w:rPr>
        <w:t>V případě, že nebudou vyčerpány prostředky v</w:t>
      </w:r>
      <w:r>
        <w:rPr>
          <w:rFonts w:ascii="Georgia" w:hAnsi="Georgia" w:cs="Calibri"/>
        </w:rPr>
        <w:t xml:space="preserve"> rámci</w:t>
      </w:r>
      <w:r w:rsidRPr="00E326DC">
        <w:rPr>
          <w:rFonts w:ascii="Georgia" w:hAnsi="Georgia" w:cs="Calibri"/>
        </w:rPr>
        <w:t xml:space="preserve"> jedné </w:t>
      </w:r>
      <w:r>
        <w:rPr>
          <w:rFonts w:ascii="Georgia" w:hAnsi="Georgia" w:cs="Calibri"/>
        </w:rPr>
        <w:t xml:space="preserve">z </w:t>
      </w:r>
      <w:r w:rsidRPr="00E326DC">
        <w:rPr>
          <w:rFonts w:ascii="Georgia" w:hAnsi="Georgia" w:cs="Calibri"/>
        </w:rPr>
        <w:t>modalit, bude zbytek prostředků převeden do druhé modality.</w:t>
      </w:r>
      <w:r>
        <w:rPr>
          <w:rFonts w:ascii="Georgia" w:hAnsi="Georgia" w:cs="Calibri"/>
          <w:bCs/>
        </w:rPr>
        <w:t xml:space="preserve"> </w:t>
      </w:r>
      <w:r w:rsidR="005F56F0" w:rsidRPr="004B7826">
        <w:rPr>
          <w:rFonts w:ascii="Georgia" w:hAnsi="Georgia" w:cs="Calibri"/>
          <w:bCs/>
        </w:rPr>
        <w:t>Seznam projektů seřazený dle</w:t>
      </w:r>
      <w:r w:rsidR="004B7826" w:rsidRPr="004B7826">
        <w:rPr>
          <w:rFonts w:ascii="Georgia" w:hAnsi="Georgia" w:cs="Calibri"/>
          <w:bCs/>
        </w:rPr>
        <w:t xml:space="preserve"> výsledného bodového hodnocení od nejvyššího po nejnižší</w:t>
      </w:r>
      <w:r>
        <w:rPr>
          <w:rFonts w:ascii="Georgia" w:hAnsi="Georgia" w:cs="Calibri"/>
          <w:bCs/>
        </w:rPr>
        <w:t xml:space="preserve"> pro každou z modalit</w:t>
      </w:r>
      <w:r w:rsidR="004B7826" w:rsidRPr="004B7826">
        <w:rPr>
          <w:rFonts w:ascii="Georgia" w:hAnsi="Georgia" w:cs="Calibri"/>
          <w:bCs/>
        </w:rPr>
        <w:t xml:space="preserve"> </w:t>
      </w:r>
      <w:r w:rsidR="005F56F0" w:rsidRPr="004B7826">
        <w:rPr>
          <w:rFonts w:ascii="Georgia" w:hAnsi="Georgia" w:cs="Calibri"/>
          <w:bCs/>
        </w:rPr>
        <w:t xml:space="preserve">hodnoticí komise projedná. </w:t>
      </w:r>
      <w:bookmarkStart w:id="0" w:name="_Hlk25581075"/>
      <w:r w:rsidR="005F56F0" w:rsidRPr="004B7826">
        <w:rPr>
          <w:rFonts w:ascii="Georgia" w:hAnsi="Georgia" w:cs="Calibri"/>
          <w:bCs/>
        </w:rPr>
        <w:t xml:space="preserve">Výstupem z jednání hodnoticí komise je </w:t>
      </w:r>
      <w:r w:rsidR="00D1405C">
        <w:rPr>
          <w:rFonts w:ascii="Georgia" w:hAnsi="Georgia" w:cs="Calibri"/>
          <w:bCs/>
        </w:rPr>
        <w:t xml:space="preserve">Zápis </w:t>
      </w:r>
      <w:r w:rsidR="00DA0AE9">
        <w:rPr>
          <w:rFonts w:ascii="Georgia" w:hAnsi="Georgia" w:cs="Calibri"/>
          <w:bCs/>
        </w:rPr>
        <w:t>z jednání hodnot</w:t>
      </w:r>
      <w:r w:rsidR="00F20746">
        <w:rPr>
          <w:rFonts w:ascii="Georgia" w:hAnsi="Georgia" w:cs="Calibri"/>
          <w:bCs/>
        </w:rPr>
        <w:t>i</w:t>
      </w:r>
      <w:r w:rsidR="00DA0AE9">
        <w:rPr>
          <w:rFonts w:ascii="Georgia" w:hAnsi="Georgia" w:cs="Calibri"/>
          <w:bCs/>
        </w:rPr>
        <w:t>cí komise</w:t>
      </w:r>
      <w:r w:rsidR="00D1405C">
        <w:rPr>
          <w:rFonts w:ascii="Georgia" w:hAnsi="Georgia" w:cs="Calibri"/>
          <w:bCs/>
        </w:rPr>
        <w:t>, který obsahuje Výsledný seznam žádost</w:t>
      </w:r>
      <w:r w:rsidR="00940F1E">
        <w:rPr>
          <w:rFonts w:ascii="Georgia" w:hAnsi="Georgia" w:cs="Calibri"/>
          <w:bCs/>
        </w:rPr>
        <w:t>í o dotaci určených k podpoře/</w:t>
      </w:r>
      <w:r w:rsidR="00D1405C">
        <w:rPr>
          <w:rFonts w:ascii="Georgia" w:hAnsi="Georgia" w:cs="Calibri"/>
          <w:bCs/>
        </w:rPr>
        <w:t>zamítnutí.</w:t>
      </w:r>
    </w:p>
    <w:p w14:paraId="005C02EB" w14:textId="2F4A23E1" w:rsidR="004B7826" w:rsidRDefault="00D1405C" w:rsidP="009C6F33">
      <w:pPr>
        <w:spacing w:after="120" w:line="276" w:lineRule="auto"/>
        <w:jc w:val="both"/>
        <w:rPr>
          <w:rFonts w:ascii="Georgia" w:hAnsi="Georgia" w:cs="Calibri"/>
          <w:bCs/>
        </w:rPr>
      </w:pPr>
      <w:r>
        <w:rPr>
          <w:rFonts w:ascii="Georgia" w:hAnsi="Georgia" w:cs="Calibri"/>
          <w:bCs/>
        </w:rPr>
        <w:t xml:space="preserve">Výsledek dotačního řízení schvaluje statutární orgán poskytovatele dotace. </w:t>
      </w:r>
    </w:p>
    <w:bookmarkEnd w:id="0"/>
    <w:p w14:paraId="409E13A7" w14:textId="75E091FE" w:rsidR="001A35ED" w:rsidRDefault="001A35ED" w:rsidP="009C6F33">
      <w:pPr>
        <w:spacing w:after="120" w:line="276" w:lineRule="auto"/>
        <w:jc w:val="both"/>
        <w:rPr>
          <w:rFonts w:ascii="Georgia" w:eastAsia="MS Mincho" w:hAnsi="Georgia" w:cs="Times New Roman"/>
        </w:rPr>
      </w:pPr>
      <w:r w:rsidRPr="006C1C8C">
        <w:rPr>
          <w:rFonts w:ascii="Georgia" w:eastAsia="MS Mincho" w:hAnsi="Georgia" w:cs="Times New Roman"/>
          <w:b/>
          <w:bCs/>
        </w:rPr>
        <w:t>Maximální počet bodů získaných za všechna hodnot</w:t>
      </w:r>
      <w:r w:rsidR="00F20746">
        <w:rPr>
          <w:rFonts w:ascii="Georgia" w:eastAsia="MS Mincho" w:hAnsi="Georgia" w:cs="Times New Roman"/>
          <w:b/>
          <w:bCs/>
        </w:rPr>
        <w:t>i</w:t>
      </w:r>
      <w:r w:rsidRPr="006C1C8C">
        <w:rPr>
          <w:rFonts w:ascii="Georgia" w:eastAsia="MS Mincho" w:hAnsi="Georgia" w:cs="Times New Roman"/>
          <w:b/>
          <w:bCs/>
        </w:rPr>
        <w:t xml:space="preserve">cí kritéria je </w:t>
      </w:r>
      <w:r w:rsidR="00DD4519">
        <w:rPr>
          <w:rFonts w:ascii="Georgia" w:eastAsia="MS Mincho" w:hAnsi="Georgia" w:cs="Times New Roman"/>
          <w:b/>
          <w:bCs/>
        </w:rPr>
        <w:t>10</w:t>
      </w:r>
      <w:r w:rsidR="00907EF1">
        <w:rPr>
          <w:rFonts w:ascii="Georgia" w:eastAsia="MS Mincho" w:hAnsi="Georgia" w:cs="Times New Roman"/>
          <w:b/>
          <w:bCs/>
        </w:rPr>
        <w:t>0</w:t>
      </w:r>
      <w:r w:rsidRPr="00DC1EFB">
        <w:rPr>
          <w:rFonts w:ascii="Georgia" w:eastAsia="MS Mincho" w:hAnsi="Georgia" w:cs="Times New Roman"/>
        </w:rPr>
        <w:t xml:space="preserve">. </w:t>
      </w:r>
      <w:r w:rsidR="008408AB" w:rsidRPr="008408AB">
        <w:rPr>
          <w:rFonts w:ascii="Georgia" w:eastAsia="MS Mincho" w:hAnsi="Georgia" w:cs="Times New Roman"/>
        </w:rPr>
        <w:t>V</w:t>
      </w:r>
      <w:r w:rsidR="008408AB">
        <w:rPr>
          <w:rFonts w:ascii="Georgia" w:eastAsia="MS Mincho" w:hAnsi="Georgia" w:cs="Times New Roman"/>
        </w:rPr>
        <w:t>ý</w:t>
      </w:r>
      <w:r w:rsidR="008408AB" w:rsidRPr="008408AB">
        <w:rPr>
          <w:rFonts w:ascii="Georgia" w:eastAsia="MS Mincho" w:hAnsi="Georgia" w:cs="Times New Roman"/>
        </w:rPr>
        <w:t xml:space="preserve">jimku tvoří žádosti zaměřené na </w:t>
      </w:r>
      <w:r w:rsidR="00940F1E">
        <w:rPr>
          <w:rFonts w:ascii="Georgia" w:eastAsia="MS Mincho" w:hAnsi="Georgia" w:cs="Times New Roman"/>
        </w:rPr>
        <w:t>oborovou</w:t>
      </w:r>
      <w:r w:rsidR="00D1405C" w:rsidRPr="008408AB">
        <w:rPr>
          <w:rFonts w:ascii="Georgia" w:eastAsia="MS Mincho" w:hAnsi="Georgia" w:cs="Times New Roman"/>
        </w:rPr>
        <w:t xml:space="preserve"> </w:t>
      </w:r>
      <w:r w:rsidR="008408AB" w:rsidRPr="008408AB">
        <w:rPr>
          <w:rFonts w:ascii="Georgia" w:eastAsia="MS Mincho" w:hAnsi="Georgia" w:cs="Times New Roman"/>
        </w:rPr>
        <w:t xml:space="preserve">příležitost identifikovanou jako vhodnou pro české </w:t>
      </w:r>
      <w:r w:rsidR="00F613E7">
        <w:rPr>
          <w:rFonts w:ascii="Georgia" w:eastAsia="MS Mincho" w:hAnsi="Georgia" w:cs="Times New Roman"/>
        </w:rPr>
        <w:t>podnikatelské subjekty</w:t>
      </w:r>
      <w:r w:rsidR="00F613E7" w:rsidRPr="008408AB">
        <w:rPr>
          <w:rFonts w:ascii="Georgia" w:eastAsia="MS Mincho" w:hAnsi="Georgia" w:cs="Times New Roman"/>
        </w:rPr>
        <w:t xml:space="preserve"> </w:t>
      </w:r>
      <w:r w:rsidR="008408AB" w:rsidRPr="008408AB">
        <w:rPr>
          <w:rFonts w:ascii="Georgia" w:eastAsia="MS Mincho" w:hAnsi="Georgia" w:cs="Times New Roman"/>
        </w:rPr>
        <w:t xml:space="preserve">v konkrétní zemi v Mapě </w:t>
      </w:r>
      <w:r w:rsidR="00DA6BFE">
        <w:rPr>
          <w:rFonts w:ascii="Georgia" w:eastAsia="MS Mincho" w:hAnsi="Georgia" w:cs="Times New Roman"/>
        </w:rPr>
        <w:t>globálních oborových</w:t>
      </w:r>
      <w:r w:rsidR="008408AB" w:rsidRPr="008408AB">
        <w:rPr>
          <w:rFonts w:ascii="Georgia" w:eastAsia="MS Mincho" w:hAnsi="Georgia" w:cs="Times New Roman"/>
        </w:rPr>
        <w:t xml:space="preserve"> příležitostí, kter</w:t>
      </w:r>
      <w:r w:rsidR="00940F1E">
        <w:rPr>
          <w:rFonts w:ascii="Georgia" w:eastAsia="MS Mincho" w:hAnsi="Georgia" w:cs="Times New Roman"/>
        </w:rPr>
        <w:t>é</w:t>
      </w:r>
      <w:r w:rsidR="008408AB" w:rsidRPr="008408AB">
        <w:rPr>
          <w:rFonts w:ascii="Georgia" w:eastAsia="MS Mincho" w:hAnsi="Georgia" w:cs="Times New Roman"/>
        </w:rPr>
        <w:t xml:space="preserve"> budou bodově zv</w:t>
      </w:r>
      <w:r w:rsidR="008408AB">
        <w:rPr>
          <w:rFonts w:ascii="Georgia" w:eastAsia="MS Mincho" w:hAnsi="Georgia" w:cs="Times New Roman"/>
        </w:rPr>
        <w:t>ý</w:t>
      </w:r>
      <w:r w:rsidR="008408AB" w:rsidRPr="008408AB">
        <w:rPr>
          <w:rFonts w:ascii="Georgia" w:eastAsia="MS Mincho" w:hAnsi="Georgia" w:cs="Times New Roman"/>
        </w:rPr>
        <w:t xml:space="preserve">hodněny. Tyto žádosti mohou získat </w:t>
      </w:r>
      <w:r w:rsidR="008408AB" w:rsidRPr="008408AB">
        <w:rPr>
          <w:rFonts w:ascii="Georgia" w:eastAsia="MS Mincho" w:hAnsi="Georgia" w:cs="Times New Roman"/>
          <w:b/>
          <w:bCs/>
        </w:rPr>
        <w:t xml:space="preserve">až </w:t>
      </w:r>
      <w:r w:rsidR="00DD4519">
        <w:rPr>
          <w:rFonts w:ascii="Georgia" w:eastAsia="MS Mincho" w:hAnsi="Georgia" w:cs="Times New Roman"/>
          <w:b/>
          <w:bCs/>
        </w:rPr>
        <w:t>10</w:t>
      </w:r>
      <w:r w:rsidR="008408AB" w:rsidRPr="008408AB">
        <w:rPr>
          <w:rFonts w:ascii="Georgia" w:eastAsia="MS Mincho" w:hAnsi="Georgia" w:cs="Times New Roman"/>
          <w:b/>
          <w:bCs/>
        </w:rPr>
        <w:t>5 bodů</w:t>
      </w:r>
      <w:r w:rsidR="008408AB" w:rsidRPr="008408AB">
        <w:rPr>
          <w:rFonts w:ascii="Georgia" w:eastAsia="MS Mincho" w:hAnsi="Georgia" w:cs="Times New Roman"/>
        </w:rPr>
        <w:t xml:space="preserve"> (tj. 5 bodů navíc získají žadatelé, jejichž projekty budou v souladu se sektorov</w:t>
      </w:r>
      <w:r w:rsidR="008408AB">
        <w:rPr>
          <w:rFonts w:ascii="Georgia" w:eastAsia="MS Mincho" w:hAnsi="Georgia" w:cs="Times New Roman"/>
        </w:rPr>
        <w:t>ý</w:t>
      </w:r>
      <w:r w:rsidR="008408AB" w:rsidRPr="008408AB">
        <w:rPr>
          <w:rFonts w:ascii="Georgia" w:eastAsia="MS Mincho" w:hAnsi="Georgia" w:cs="Times New Roman"/>
        </w:rPr>
        <w:t xml:space="preserve">m zaměřením dle Mapy </w:t>
      </w:r>
      <w:r w:rsidR="00DA6BFE">
        <w:rPr>
          <w:rFonts w:ascii="Georgia" w:eastAsia="MS Mincho" w:hAnsi="Georgia" w:cs="Times New Roman"/>
        </w:rPr>
        <w:t>globálních oborových</w:t>
      </w:r>
      <w:r w:rsidR="008408AB" w:rsidRPr="008408AB">
        <w:rPr>
          <w:rFonts w:ascii="Georgia" w:eastAsia="MS Mincho" w:hAnsi="Georgia" w:cs="Times New Roman"/>
        </w:rPr>
        <w:t xml:space="preserve"> příležitostí).</w:t>
      </w:r>
    </w:p>
    <w:p w14:paraId="2416D94D" w14:textId="767CEB5E" w:rsidR="000804C3" w:rsidRPr="00B6705A" w:rsidRDefault="00BC2E98" w:rsidP="009C6F33">
      <w:pPr>
        <w:spacing w:after="120" w:line="276" w:lineRule="auto"/>
        <w:jc w:val="both"/>
        <w:rPr>
          <w:rFonts w:ascii="Georgia" w:eastAsia="MS Mincho" w:hAnsi="Georgia" w:cs="Times New Roman"/>
        </w:rPr>
      </w:pPr>
      <w:r w:rsidRPr="00BC2E98">
        <w:rPr>
          <w:rFonts w:ascii="Georgia" w:eastAsia="MS Mincho" w:hAnsi="Georgia" w:cs="Times New Roman"/>
        </w:rPr>
        <w:t xml:space="preserve">Žádost o dotaci, která při hodnocení </w:t>
      </w:r>
      <w:r w:rsidRPr="005602E0">
        <w:rPr>
          <w:rFonts w:ascii="Georgia" w:eastAsia="MS Mincho" w:hAnsi="Georgia" w:cs="Times New Roman"/>
          <w:b/>
          <w:bCs/>
        </w:rPr>
        <w:t xml:space="preserve">nedosáhne minimální hranice celkového bodového zisku </w:t>
      </w:r>
      <w:r w:rsidR="00DD4519">
        <w:rPr>
          <w:rFonts w:ascii="Georgia" w:eastAsia="MS Mincho" w:hAnsi="Georgia" w:cs="Times New Roman"/>
          <w:b/>
          <w:bCs/>
        </w:rPr>
        <w:t>5</w:t>
      </w:r>
      <w:r w:rsidR="005700AF" w:rsidRPr="005602E0">
        <w:rPr>
          <w:rFonts w:ascii="Georgia" w:eastAsia="MS Mincho" w:hAnsi="Georgia" w:cs="Times New Roman"/>
          <w:b/>
          <w:bCs/>
        </w:rPr>
        <w:t>0</w:t>
      </w:r>
      <w:r w:rsidRPr="005602E0">
        <w:rPr>
          <w:rFonts w:ascii="Georgia" w:eastAsia="MS Mincho" w:hAnsi="Georgia" w:cs="Times New Roman"/>
          <w:b/>
          <w:bCs/>
        </w:rPr>
        <w:t xml:space="preserve"> bodů, bude v celém rozsahu zamítnuta.</w:t>
      </w:r>
      <w:r w:rsidR="00FD3831">
        <w:rPr>
          <w:rFonts w:ascii="Georgia" w:eastAsia="MS Mincho" w:hAnsi="Georgia" w:cs="Times New Roman"/>
          <w:b/>
          <w:bCs/>
        </w:rPr>
        <w:t xml:space="preserve"> V případě, že žádost o dotaci obdrží od většiny členů hodnoticí komise eliminační deskriptor u některého z kritérií, bude rovněž v celém rozsahu zamítnuta.</w:t>
      </w:r>
    </w:p>
    <w:sectPr w:rsidR="000804C3" w:rsidRPr="00B6705A" w:rsidSect="009704C0">
      <w:headerReference w:type="default" r:id="rId8"/>
      <w:pgSz w:w="11906" w:h="16838"/>
      <w:pgMar w:top="1985" w:right="707" w:bottom="568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2AA96C" w14:textId="77777777" w:rsidR="00AC2CB6" w:rsidRDefault="00AC2CB6" w:rsidP="006C1C8C">
      <w:pPr>
        <w:spacing w:after="0" w:line="240" w:lineRule="auto"/>
      </w:pPr>
      <w:r>
        <w:separator/>
      </w:r>
    </w:p>
  </w:endnote>
  <w:endnote w:type="continuationSeparator" w:id="0">
    <w:p w14:paraId="4C3DBDA8" w14:textId="77777777" w:rsidR="00AC2CB6" w:rsidRDefault="00AC2CB6" w:rsidP="006C1C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5E9BB" w14:textId="77777777" w:rsidR="00AC2CB6" w:rsidRDefault="00AC2CB6" w:rsidP="006C1C8C">
      <w:pPr>
        <w:spacing w:after="0" w:line="240" w:lineRule="auto"/>
      </w:pPr>
      <w:r>
        <w:separator/>
      </w:r>
    </w:p>
  </w:footnote>
  <w:footnote w:type="continuationSeparator" w:id="0">
    <w:p w14:paraId="0A826777" w14:textId="77777777" w:rsidR="00AC2CB6" w:rsidRDefault="00AC2CB6" w:rsidP="006C1C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F232D4" w14:textId="4D57CB92" w:rsidR="00ED2A24" w:rsidRDefault="00ED2A24">
    <w:pPr>
      <w:pStyle w:val="Zhlav"/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3C297C21" wp14:editId="7A58EBB2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247775"/>
          <wp:effectExtent l="0" t="0" r="2540" b="9525"/>
          <wp:wrapNone/>
          <wp:docPr id="46" name="Picture 3" descr="CRA_hlavickovy_papir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A_hlavickovy_papir_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247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6"/>
    <w:multiLevelType w:val="hybridMultilevel"/>
    <w:tmpl w:val="109CF92E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1EAC65C6"/>
    <w:multiLevelType w:val="hybridMultilevel"/>
    <w:tmpl w:val="4792059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2D72260"/>
    <w:multiLevelType w:val="hybridMultilevel"/>
    <w:tmpl w:val="9050B182"/>
    <w:lvl w:ilvl="0" w:tplc="1A244BA6">
      <w:start w:val="2"/>
      <w:numFmt w:val="bullet"/>
      <w:lvlText w:val="-"/>
      <w:lvlJc w:val="left"/>
      <w:pPr>
        <w:ind w:left="420" w:hanging="360"/>
      </w:pPr>
      <w:rPr>
        <w:rFonts w:ascii="Georgia" w:eastAsia="MS Mincho" w:hAnsi="Georg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3906680B"/>
    <w:multiLevelType w:val="hybridMultilevel"/>
    <w:tmpl w:val="7DFEFF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0B70B7"/>
    <w:multiLevelType w:val="hybridMultilevel"/>
    <w:tmpl w:val="B9488D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CE510E"/>
    <w:multiLevelType w:val="multilevel"/>
    <w:tmpl w:val="B5EA5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6D73C8C"/>
    <w:multiLevelType w:val="hybridMultilevel"/>
    <w:tmpl w:val="95FA28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BD7C54"/>
    <w:multiLevelType w:val="hybridMultilevel"/>
    <w:tmpl w:val="80EA33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84104A"/>
    <w:multiLevelType w:val="hybridMultilevel"/>
    <w:tmpl w:val="10AE32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9E56D8"/>
    <w:multiLevelType w:val="multilevel"/>
    <w:tmpl w:val="0405001D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)"/>
      <w:lvlJc w:val="left"/>
      <w:pPr>
        <w:ind w:left="1429" w:hanging="360"/>
      </w:pPr>
    </w:lvl>
    <w:lvl w:ilvl="2">
      <w:start w:val="1"/>
      <w:numFmt w:val="lowerRoman"/>
      <w:lvlText w:val="%3)"/>
      <w:lvlJc w:val="left"/>
      <w:pPr>
        <w:ind w:left="1789" w:hanging="360"/>
      </w:pPr>
    </w:lvl>
    <w:lvl w:ilvl="3">
      <w:start w:val="1"/>
      <w:numFmt w:val="decimal"/>
      <w:lvlText w:val="(%4)"/>
      <w:lvlJc w:val="left"/>
      <w:pPr>
        <w:ind w:left="2149" w:hanging="360"/>
      </w:pPr>
    </w:lvl>
    <w:lvl w:ilvl="4">
      <w:start w:val="1"/>
      <w:numFmt w:val="lowerLetter"/>
      <w:lvlText w:val="(%5)"/>
      <w:lvlJc w:val="left"/>
      <w:pPr>
        <w:ind w:left="2509" w:hanging="360"/>
      </w:pPr>
    </w:lvl>
    <w:lvl w:ilvl="5">
      <w:start w:val="1"/>
      <w:numFmt w:val="lowerRoman"/>
      <w:lvlText w:val="(%6)"/>
      <w:lvlJc w:val="left"/>
      <w:pPr>
        <w:ind w:left="2869" w:hanging="360"/>
      </w:pPr>
    </w:lvl>
    <w:lvl w:ilvl="6">
      <w:start w:val="1"/>
      <w:numFmt w:val="decimal"/>
      <w:lvlText w:val="%7."/>
      <w:lvlJc w:val="left"/>
      <w:pPr>
        <w:ind w:left="3229" w:hanging="360"/>
      </w:pPr>
    </w:lvl>
    <w:lvl w:ilvl="7">
      <w:start w:val="1"/>
      <w:numFmt w:val="lowerLetter"/>
      <w:lvlText w:val="%8."/>
      <w:lvlJc w:val="left"/>
      <w:pPr>
        <w:ind w:left="3589" w:hanging="360"/>
      </w:pPr>
    </w:lvl>
    <w:lvl w:ilvl="8">
      <w:start w:val="1"/>
      <w:numFmt w:val="lowerRoman"/>
      <w:lvlText w:val="%9."/>
      <w:lvlJc w:val="left"/>
      <w:pPr>
        <w:ind w:left="3949" w:hanging="360"/>
      </w:pPr>
    </w:lvl>
  </w:abstractNum>
  <w:abstractNum w:abstractNumId="10" w15:restartNumberingAfterBreak="0">
    <w:nsid w:val="6BC3754C"/>
    <w:multiLevelType w:val="hybridMultilevel"/>
    <w:tmpl w:val="1AF6D7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53202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24817959">
    <w:abstractNumId w:val="2"/>
  </w:num>
  <w:num w:numId="3" w16cid:durableId="1475566812">
    <w:abstractNumId w:val="0"/>
  </w:num>
  <w:num w:numId="4" w16cid:durableId="1395196506">
    <w:abstractNumId w:val="5"/>
  </w:num>
  <w:num w:numId="5" w16cid:durableId="959726638">
    <w:abstractNumId w:val="6"/>
  </w:num>
  <w:num w:numId="6" w16cid:durableId="1285842865">
    <w:abstractNumId w:val="8"/>
  </w:num>
  <w:num w:numId="7" w16cid:durableId="1735353267">
    <w:abstractNumId w:val="10"/>
  </w:num>
  <w:num w:numId="8" w16cid:durableId="777219027">
    <w:abstractNumId w:val="7"/>
  </w:num>
  <w:num w:numId="9" w16cid:durableId="906961644">
    <w:abstractNumId w:val="1"/>
  </w:num>
  <w:num w:numId="10" w16cid:durableId="822891120">
    <w:abstractNumId w:val="3"/>
  </w:num>
  <w:num w:numId="11" w16cid:durableId="17052119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xNjY3NTI2szQyNDVW0lEKTi0uzszPAykwrgUAfdK2VCwAAAA="/>
  </w:docVars>
  <w:rsids>
    <w:rsidRoot w:val="00032430"/>
    <w:rsid w:val="00016377"/>
    <w:rsid w:val="00032430"/>
    <w:rsid w:val="000804C3"/>
    <w:rsid w:val="00083191"/>
    <w:rsid w:val="0008762A"/>
    <w:rsid w:val="000C493A"/>
    <w:rsid w:val="00113A25"/>
    <w:rsid w:val="00127613"/>
    <w:rsid w:val="0017400F"/>
    <w:rsid w:val="0017608A"/>
    <w:rsid w:val="001779C1"/>
    <w:rsid w:val="00192C12"/>
    <w:rsid w:val="001A1950"/>
    <w:rsid w:val="001A35ED"/>
    <w:rsid w:val="001B04F3"/>
    <w:rsid w:val="001B1F26"/>
    <w:rsid w:val="001B7339"/>
    <w:rsid w:val="001E3C3A"/>
    <w:rsid w:val="001F0F92"/>
    <w:rsid w:val="001F4533"/>
    <w:rsid w:val="00206FB9"/>
    <w:rsid w:val="00213EF9"/>
    <w:rsid w:val="002238CC"/>
    <w:rsid w:val="00232CB3"/>
    <w:rsid w:val="002343C2"/>
    <w:rsid w:val="00242061"/>
    <w:rsid w:val="00251571"/>
    <w:rsid w:val="002803C7"/>
    <w:rsid w:val="00291F8B"/>
    <w:rsid w:val="002A1A59"/>
    <w:rsid w:val="002B402B"/>
    <w:rsid w:val="002C208C"/>
    <w:rsid w:val="002E09A2"/>
    <w:rsid w:val="002F5887"/>
    <w:rsid w:val="0033764E"/>
    <w:rsid w:val="00360E0F"/>
    <w:rsid w:val="003633E6"/>
    <w:rsid w:val="00385A2B"/>
    <w:rsid w:val="00397882"/>
    <w:rsid w:val="003C5E10"/>
    <w:rsid w:val="003D5BDA"/>
    <w:rsid w:val="00404168"/>
    <w:rsid w:val="004114AD"/>
    <w:rsid w:val="004114F3"/>
    <w:rsid w:val="004154FF"/>
    <w:rsid w:val="00423453"/>
    <w:rsid w:val="00425B10"/>
    <w:rsid w:val="00442755"/>
    <w:rsid w:val="00446342"/>
    <w:rsid w:val="004845A5"/>
    <w:rsid w:val="00484FF2"/>
    <w:rsid w:val="004B1C23"/>
    <w:rsid w:val="004B1EF9"/>
    <w:rsid w:val="004B7826"/>
    <w:rsid w:val="004D575D"/>
    <w:rsid w:val="0054390E"/>
    <w:rsid w:val="00543E02"/>
    <w:rsid w:val="00547637"/>
    <w:rsid w:val="005602E0"/>
    <w:rsid w:val="0056194E"/>
    <w:rsid w:val="005700AF"/>
    <w:rsid w:val="005C5185"/>
    <w:rsid w:val="005C7F40"/>
    <w:rsid w:val="005D1F0F"/>
    <w:rsid w:val="005F56F0"/>
    <w:rsid w:val="006066A0"/>
    <w:rsid w:val="00614EC2"/>
    <w:rsid w:val="00640EE1"/>
    <w:rsid w:val="00642CAC"/>
    <w:rsid w:val="0066702D"/>
    <w:rsid w:val="0069050D"/>
    <w:rsid w:val="006C1C8C"/>
    <w:rsid w:val="006F14AE"/>
    <w:rsid w:val="00754E1D"/>
    <w:rsid w:val="00767EBF"/>
    <w:rsid w:val="00771BCA"/>
    <w:rsid w:val="00795765"/>
    <w:rsid w:val="007A5792"/>
    <w:rsid w:val="007D1651"/>
    <w:rsid w:val="008138CF"/>
    <w:rsid w:val="00816CAB"/>
    <w:rsid w:val="00817C4F"/>
    <w:rsid w:val="008215C5"/>
    <w:rsid w:val="008261DD"/>
    <w:rsid w:val="008305AD"/>
    <w:rsid w:val="008408AB"/>
    <w:rsid w:val="00840F4E"/>
    <w:rsid w:val="0087183E"/>
    <w:rsid w:val="008767A9"/>
    <w:rsid w:val="00895884"/>
    <w:rsid w:val="008C042B"/>
    <w:rsid w:val="008D0C4A"/>
    <w:rsid w:val="008D345E"/>
    <w:rsid w:val="008D3766"/>
    <w:rsid w:val="008F2BF1"/>
    <w:rsid w:val="008F5789"/>
    <w:rsid w:val="008F7E0E"/>
    <w:rsid w:val="00907EF1"/>
    <w:rsid w:val="00911A36"/>
    <w:rsid w:val="00940F1E"/>
    <w:rsid w:val="00946340"/>
    <w:rsid w:val="009704C0"/>
    <w:rsid w:val="00973BC0"/>
    <w:rsid w:val="00986E84"/>
    <w:rsid w:val="00993063"/>
    <w:rsid w:val="009A6424"/>
    <w:rsid w:val="009C08B6"/>
    <w:rsid w:val="009C63D1"/>
    <w:rsid w:val="009C6F33"/>
    <w:rsid w:val="009C7E3F"/>
    <w:rsid w:val="009D183F"/>
    <w:rsid w:val="00A136F5"/>
    <w:rsid w:val="00A22578"/>
    <w:rsid w:val="00A63B8E"/>
    <w:rsid w:val="00A67573"/>
    <w:rsid w:val="00A675E7"/>
    <w:rsid w:val="00A70F2F"/>
    <w:rsid w:val="00A80470"/>
    <w:rsid w:val="00A85809"/>
    <w:rsid w:val="00AA1057"/>
    <w:rsid w:val="00AB37BF"/>
    <w:rsid w:val="00AB6804"/>
    <w:rsid w:val="00AC1CCA"/>
    <w:rsid w:val="00AC2CB6"/>
    <w:rsid w:val="00AD1510"/>
    <w:rsid w:val="00AE1785"/>
    <w:rsid w:val="00AE3358"/>
    <w:rsid w:val="00B14A22"/>
    <w:rsid w:val="00B16B2A"/>
    <w:rsid w:val="00B23C74"/>
    <w:rsid w:val="00B43898"/>
    <w:rsid w:val="00B6705A"/>
    <w:rsid w:val="00B73071"/>
    <w:rsid w:val="00BC2E98"/>
    <w:rsid w:val="00BE177F"/>
    <w:rsid w:val="00BE3750"/>
    <w:rsid w:val="00BF2B81"/>
    <w:rsid w:val="00C2772E"/>
    <w:rsid w:val="00C27AB2"/>
    <w:rsid w:val="00C46299"/>
    <w:rsid w:val="00CA58E3"/>
    <w:rsid w:val="00CB7455"/>
    <w:rsid w:val="00CC1783"/>
    <w:rsid w:val="00CC6618"/>
    <w:rsid w:val="00CC7B2C"/>
    <w:rsid w:val="00CE34ED"/>
    <w:rsid w:val="00CE40D6"/>
    <w:rsid w:val="00D068DD"/>
    <w:rsid w:val="00D1405C"/>
    <w:rsid w:val="00D27B4E"/>
    <w:rsid w:val="00D33776"/>
    <w:rsid w:val="00D546BF"/>
    <w:rsid w:val="00D565F3"/>
    <w:rsid w:val="00D837AE"/>
    <w:rsid w:val="00DA0AE9"/>
    <w:rsid w:val="00DA64AF"/>
    <w:rsid w:val="00DA6BFE"/>
    <w:rsid w:val="00DB3B2D"/>
    <w:rsid w:val="00DC17DE"/>
    <w:rsid w:val="00DC1EFB"/>
    <w:rsid w:val="00DD23F0"/>
    <w:rsid w:val="00DD4519"/>
    <w:rsid w:val="00DE7187"/>
    <w:rsid w:val="00DF0DC9"/>
    <w:rsid w:val="00DF1DD0"/>
    <w:rsid w:val="00DF3C81"/>
    <w:rsid w:val="00DF742E"/>
    <w:rsid w:val="00E03A03"/>
    <w:rsid w:val="00E40D9C"/>
    <w:rsid w:val="00E42642"/>
    <w:rsid w:val="00E80913"/>
    <w:rsid w:val="00E83F86"/>
    <w:rsid w:val="00E97C83"/>
    <w:rsid w:val="00EA7EC0"/>
    <w:rsid w:val="00EB0A01"/>
    <w:rsid w:val="00ED2A24"/>
    <w:rsid w:val="00ED38A7"/>
    <w:rsid w:val="00F20746"/>
    <w:rsid w:val="00F477C3"/>
    <w:rsid w:val="00F613E7"/>
    <w:rsid w:val="00F74E95"/>
    <w:rsid w:val="00FD3831"/>
    <w:rsid w:val="00FE7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169244"/>
  <w15:chartTrackingRefBased/>
  <w15:docId w15:val="{4DE4819E-61C3-4D29-A5F6-F34874B7F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911A3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324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2430"/>
    <w:rPr>
      <w:rFonts w:ascii="Segoe UI" w:hAnsi="Segoe UI" w:cs="Segoe UI"/>
      <w:sz w:val="18"/>
      <w:szCs w:val="18"/>
    </w:rPr>
  </w:style>
  <w:style w:type="table" w:styleId="Mkatabulky">
    <w:name w:val="Table Grid"/>
    <w:basedOn w:val="Normlntabulka"/>
    <w:uiPriority w:val="39"/>
    <w:rsid w:val="00D068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8F578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F578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8F578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F578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F5789"/>
    <w:rPr>
      <w:b/>
      <w:bCs/>
      <w:sz w:val="20"/>
      <w:szCs w:val="20"/>
    </w:rPr>
  </w:style>
  <w:style w:type="paragraph" w:styleId="Prosttext">
    <w:name w:val="Plain Text"/>
    <w:basedOn w:val="Normln"/>
    <w:link w:val="ProsttextChar"/>
    <w:semiHidden/>
    <w:rsid w:val="006066A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ProsttextChar">
    <w:name w:val="Prostý text Char"/>
    <w:basedOn w:val="Standardnpsmoodstavce"/>
    <w:link w:val="Prosttext"/>
    <w:semiHidden/>
    <w:rsid w:val="006066A0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Zhlav">
    <w:name w:val="header"/>
    <w:basedOn w:val="Normln"/>
    <w:link w:val="ZhlavChar"/>
    <w:uiPriority w:val="99"/>
    <w:unhideWhenUsed/>
    <w:rsid w:val="006C1C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C1C8C"/>
  </w:style>
  <w:style w:type="paragraph" w:styleId="Zpat">
    <w:name w:val="footer"/>
    <w:basedOn w:val="Normln"/>
    <w:link w:val="ZpatChar"/>
    <w:uiPriority w:val="99"/>
    <w:unhideWhenUsed/>
    <w:rsid w:val="006C1C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C1C8C"/>
  </w:style>
  <w:style w:type="paragraph" w:customStyle="1" w:styleId="Default">
    <w:name w:val="Default"/>
    <w:rsid w:val="001F0F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17400F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rsid w:val="00911A36"/>
    <w:rPr>
      <w:rFonts w:ascii="Times New Roman" w:eastAsia="Times New Roman" w:hAnsi="Times New Roman" w:cs="Times New Roman"/>
      <w:b/>
      <w:bCs/>
      <w:sz w:val="24"/>
      <w:szCs w:val="24"/>
      <w:u w:val="single"/>
      <w:lang w:eastAsia="cs-CZ"/>
    </w:rPr>
  </w:style>
  <w:style w:type="paragraph" w:styleId="Revize">
    <w:name w:val="Revision"/>
    <w:hidden/>
    <w:uiPriority w:val="99"/>
    <w:semiHidden/>
    <w:rsid w:val="00A70F2F"/>
    <w:pPr>
      <w:spacing w:after="0" w:line="240" w:lineRule="auto"/>
    </w:pPr>
  </w:style>
  <w:style w:type="paragraph" w:styleId="Textpoznpodarou">
    <w:name w:val="footnote text"/>
    <w:basedOn w:val="Normln"/>
    <w:link w:val="TextpoznpodarouChar"/>
    <w:semiHidden/>
    <w:unhideWhenUsed/>
    <w:rsid w:val="00614EC2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614EC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14EC2"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sid w:val="00232CB3"/>
    <w:rPr>
      <w:color w:val="0000FF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A675E7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A675E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08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D4285-EA36-4FF1-9AE9-D51614481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495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Caputová</dc:creator>
  <cp:keywords/>
  <dc:description/>
  <cp:lastModifiedBy>Kryštof Knejp</cp:lastModifiedBy>
  <cp:revision>7</cp:revision>
  <cp:lastPrinted>2022-09-07T13:30:00Z</cp:lastPrinted>
  <dcterms:created xsi:type="dcterms:W3CDTF">2024-10-02T12:01:00Z</dcterms:created>
  <dcterms:modified xsi:type="dcterms:W3CDTF">2024-10-17T13:56:00Z</dcterms:modified>
</cp:coreProperties>
</file>